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336" w14:textId="4850001A" w:rsidR="00C83293" w:rsidRPr="00C83293" w:rsidRDefault="00C83293" w:rsidP="00C83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>Аннотация к программе</w:t>
      </w:r>
    </w:p>
    <w:p w14:paraId="756692B2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>Рабочая программа дополнительного образования «Радуга дружбы» для детей подготовительной к школе группы разработана в соответствии с коррекционно</w:t>
      </w:r>
      <w:r w:rsidRPr="00C83293">
        <w:rPr>
          <w:rFonts w:ascii="Times New Roman" w:hAnsi="Times New Roman" w:cs="Times New Roman"/>
          <w:sz w:val="28"/>
          <w:szCs w:val="28"/>
        </w:rPr>
        <w:t>-</w:t>
      </w:r>
      <w:r w:rsidRPr="00C83293">
        <w:rPr>
          <w:rFonts w:ascii="Times New Roman" w:hAnsi="Times New Roman" w:cs="Times New Roman"/>
          <w:sz w:val="28"/>
          <w:szCs w:val="28"/>
        </w:rPr>
        <w:t xml:space="preserve">развивающей программой С. И. </w:t>
      </w:r>
      <w:proofErr w:type="spellStart"/>
      <w:r w:rsidRPr="00C83293"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 w:rsidRPr="00C83293">
        <w:rPr>
          <w:rFonts w:ascii="Times New Roman" w:hAnsi="Times New Roman" w:cs="Times New Roman"/>
          <w:sz w:val="28"/>
          <w:szCs w:val="28"/>
        </w:rPr>
        <w:t xml:space="preserve"> «Уроки добра», в соответствии с нормативно</w:t>
      </w:r>
      <w:r w:rsidRPr="00C83293">
        <w:rPr>
          <w:rFonts w:ascii="Times New Roman" w:hAnsi="Times New Roman" w:cs="Times New Roman"/>
          <w:sz w:val="28"/>
          <w:szCs w:val="28"/>
        </w:rPr>
        <w:t>-</w:t>
      </w:r>
      <w:r w:rsidRPr="00C83293">
        <w:rPr>
          <w:rFonts w:ascii="Times New Roman" w:hAnsi="Times New Roman" w:cs="Times New Roman"/>
          <w:sz w:val="28"/>
          <w:szCs w:val="28"/>
        </w:rPr>
        <w:t xml:space="preserve">правовыми документами: </w:t>
      </w:r>
    </w:p>
    <w:p w14:paraId="311358BD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(в действующей редакции). </w:t>
      </w:r>
    </w:p>
    <w:p w14:paraId="0D2F9AE6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2. Конвенция о правах ребенка. Принята резолюцией 44/25 Генеральной Ассамблеи Организации Объединенных Наций от 20.11.1989 г. </w:t>
      </w:r>
    </w:p>
    <w:p w14:paraId="63F1A78E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3. Национальная доктрина образования в Российской Федерации. </w:t>
      </w:r>
    </w:p>
    <w:p w14:paraId="03C62860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4. Федеральный закон Российской Федерации от 29.12.2012 г. № 273-ФЗ «Об образовании в Российской Федерации» (в действующей редакции). </w:t>
      </w:r>
    </w:p>
    <w:p w14:paraId="11478BE8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5. Федеральный закон Российской Федерации от 24.07.1998 г. № 124-ФЗ «Об основных гарантиях прав ребенка в Российской Федерации». </w:t>
      </w:r>
    </w:p>
    <w:p w14:paraId="21F69E75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6. Федеральный закон Российской Федерации от 29.12.2010 г. № 436-ФЗ «О защите детей от информации, причиняющей вред их здоровью и развитию». </w:t>
      </w:r>
    </w:p>
    <w:p w14:paraId="132C20DB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7. Федеральный закон от 07.02.1992 г. №2300-1 «О защите прав потребителей» (в действующей редакции); </w:t>
      </w:r>
    </w:p>
    <w:p w14:paraId="0553F2B6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8. Распоряжение Правительства Российской Федерации от 31.03.2022 г. № 678-р «Концепции развития дополнительного образования детей до 2030 года» 19 (в редакции Распоряжения Правительства Российской Федерации от 15.05.2023 г. № 1230-р). </w:t>
      </w:r>
    </w:p>
    <w:p w14:paraId="1DD8F3E7" w14:textId="55E132F1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9. Распоряжение Правительства Российской Федерации от 29.05.2015 г. № 996-р о Стратегии развития воспитания до 2025 г. [Электронный ресурс]. – Режим доступа: </w:t>
      </w:r>
      <w:hyperlink r:id="rId4" w:history="1">
        <w:r w:rsidRPr="00C83293">
          <w:rPr>
            <w:rStyle w:val="ac"/>
            <w:rFonts w:ascii="Times New Roman" w:hAnsi="Times New Roman" w:cs="Times New Roman"/>
            <w:sz w:val="28"/>
            <w:szCs w:val="28"/>
          </w:rPr>
          <w:t>http://government.ru/docs/18312/</w:t>
        </w:r>
      </w:hyperlink>
      <w:r w:rsidRPr="00C83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01858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10.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42A913F2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11. Приказ Министерства образования и науки Российской Федерации от 25.10.2013 г. № 1185 «Об утверждении примерной формы договора об образовании на обучение по дополнительным образовательным программам». </w:t>
      </w:r>
    </w:p>
    <w:p w14:paraId="1AF9CA1A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12.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</w:t>
      </w:r>
      <w:r w:rsidRPr="00C8329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санитарного врача Российской Федерации от 28 сентября 2020 г. № 28 </w:t>
      </w:r>
    </w:p>
    <w:p w14:paraId="361CF4FE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13.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2. </w:t>
      </w:r>
    </w:p>
    <w:p w14:paraId="7254556A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14.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образования»; </w:t>
      </w:r>
    </w:p>
    <w:p w14:paraId="2DE548FD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15. Письмо Минобрнауки № 09-3242 от 18.11.2015 «О направлении информации (методические рекомендации по проектированию дополнительных общеразвивающих программ (включая разно уровневые программы)»; </w:t>
      </w:r>
    </w:p>
    <w:p w14:paraId="0BF95F17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16. Лицензия на ведение образовательной деятельности. </w:t>
      </w:r>
    </w:p>
    <w:p w14:paraId="2872C9D6" w14:textId="502DE6BA" w:rsidR="00573ECD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>17. Устав МБДОУ.</w:t>
      </w:r>
    </w:p>
    <w:p w14:paraId="3987D8C4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В наше время, когда людям так не хватает эмоционального контакта и понимания, часто можно встретить агрессивных детей. Взрослые порой не знают, как побороть всё возрастающую детскую жестокость, враждебность. У детей в возрасте 5-7 лет агрессия зачастую становится защитным механизмом, что объясняется эмоциональной неустойчивостью. Детям сложно разобраться в мире человеческих отношений, освоить язык чувств. </w:t>
      </w:r>
    </w:p>
    <w:p w14:paraId="5ABF92E4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Известно, что первый опыт отношений становится тем фундаментом, на котором строится дальнейшее развитие личности. От того, как сложатся отношения ребенка в первой в его жизни группе сверстников - в группе детского сада - во многом зависит последующий путь его личностного и социального развития, а значит, и его дальнейшая судьба. </w:t>
      </w:r>
    </w:p>
    <w:p w14:paraId="17A6D283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Не всегда дети могут легко наладить общение, ведь способность общаться со сверстниками и взрослыми — это проявление коммуникативных способностей, индивидуально-психологических особенностей личности, умение сопереживать, сочувствовать сверстнику. </w:t>
      </w:r>
    </w:p>
    <w:p w14:paraId="2FA4477C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Психическое развитие ребенка начинается с общения, оно формирует человека как личность, дает ему возможность приобрести определенные черты характера, интересы, привычки, склонности, усвоить нормы и формы нравственного поведения, определить цели жизни и выбрать средства их реализации. </w:t>
      </w:r>
    </w:p>
    <w:p w14:paraId="46E7A712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lastRenderedPageBreak/>
        <w:t xml:space="preserve">Неумение видеть и воспринимать сверстника, его переживания, желания, проблемы - основной источник трудных взаимоотношений в детском коллективе. Не секрет: многие дети настолько сосредоточены на себе, на своем "я", что сверстник для них лишь фон их жизни. Интерес представляет только собственная персона. </w:t>
      </w:r>
    </w:p>
    <w:p w14:paraId="0AD0093D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Для детей старшего дошкольного возраста (5 - 7 лет) эта проблема особо актуальна, так как они будущие первоклассники, и им нужно будет адаптироваться в реальных условиях современной школы: заводить новых друзей, выступать публично. Задача педагогов - вооружить дошкольников необходимыми приемами общения, отвлечь внимание ребенка от фиксированности на собственном "Я", от сосредоточенности на отношении к себе сверстников, обратить внимание на товарищей вне контекста взаимоотношений. </w:t>
      </w:r>
    </w:p>
    <w:p w14:paraId="7DA0CC5D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Программа, в соответствии состоит из трех разделов: целевой, содержательный, организационный. </w:t>
      </w:r>
    </w:p>
    <w:p w14:paraId="7F3B12B5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В целевом разделе представлена актуальность данной программы, определены цель, задачи, нормативно-правовая документация, количество часов, отведенное на занятия с детьми и целевые ориентиры. </w:t>
      </w:r>
    </w:p>
    <w:p w14:paraId="5DE743B7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>Содержательный раздел состоит из учебно-тематического плана, методов, приёмов и средств реализации программы.</w:t>
      </w:r>
    </w:p>
    <w:p w14:paraId="6B4814FF" w14:textId="77777777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 Организационный раздел описывает материально-техническое обеспечение программы. </w:t>
      </w:r>
    </w:p>
    <w:p w14:paraId="2F9E10AB" w14:textId="0C1DB8D2" w:rsidR="00C83293" w:rsidRPr="00C83293" w:rsidRDefault="00C83293">
      <w:pPr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Новизна программы состоит в том, что на основе коррекционно-развивающей программы С.И. </w:t>
      </w:r>
      <w:proofErr w:type="spellStart"/>
      <w:r w:rsidRPr="00C83293"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 w:rsidRPr="00C83293">
        <w:rPr>
          <w:rFonts w:ascii="Times New Roman" w:hAnsi="Times New Roman" w:cs="Times New Roman"/>
          <w:sz w:val="28"/>
          <w:szCs w:val="28"/>
        </w:rPr>
        <w:t xml:space="preserve"> «Уроки добра» были разработаны и успешно реализованы авторские конспекты занятий, рассчитанные на детей дошкольного возраста 6-7 лет сроком на один учебный год.</w:t>
      </w:r>
    </w:p>
    <w:sectPr w:rsidR="00C83293" w:rsidRPr="00C8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C4"/>
    <w:rsid w:val="00573ECD"/>
    <w:rsid w:val="00B51BC4"/>
    <w:rsid w:val="00C326CF"/>
    <w:rsid w:val="00C83293"/>
    <w:rsid w:val="00F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2DE"/>
  <w15:chartTrackingRefBased/>
  <w15:docId w15:val="{D6DF350F-B583-4C1C-89F3-94E07A4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B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B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B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B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B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B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B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B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B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B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1B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32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ernment.ru/docs/183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2026-02-13T07:47:00Z</dcterms:created>
  <dcterms:modified xsi:type="dcterms:W3CDTF">2026-02-13T07:52:00Z</dcterms:modified>
</cp:coreProperties>
</file>